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61" w:rsidRPr="00B72D61" w:rsidRDefault="00B72D61" w:rsidP="00B72D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Toc381168698"/>
      <w:bookmarkStart w:id="1" w:name="_Toc389804498"/>
      <w:bookmarkStart w:id="2" w:name="_Toc389804715"/>
      <w:bookmarkStart w:id="3" w:name="_Toc504720732"/>
      <w:bookmarkStart w:id="4" w:name="_Toc504720955"/>
      <w:bookmarkStart w:id="5" w:name="_Toc504721075"/>
      <w:bookmarkStart w:id="6" w:name="_Toc504721143"/>
      <w:r w:rsidRPr="00B72D61">
        <w:rPr>
          <w:rFonts w:ascii="Times New Roman" w:eastAsia="Calibri" w:hAnsi="Times New Roman" w:cs="Times New Roman"/>
          <w:sz w:val="24"/>
          <w:szCs w:val="24"/>
          <w:lang w:eastAsia="ru-RU"/>
        </w:rPr>
        <w:t>Дата актуализации 11.11.2019</w:t>
      </w:r>
    </w:p>
    <w:p w:rsidR="00B72D61" w:rsidRPr="00B72D61" w:rsidRDefault="00B72D61" w:rsidP="00B72D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2D61" w:rsidRPr="00B72D61" w:rsidTr="00C27F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2D61" w:rsidRPr="00B72D61" w:rsidRDefault="00B72D61" w:rsidP="00B72D61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72D6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D61" w:rsidRPr="00B72D61" w:rsidRDefault="00B72D61" w:rsidP="00B72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eastAsia="Times New Roman" w:hAnsi="Times New Roman"/>
                <w:sz w:val="24"/>
                <w:szCs w:val="24"/>
              </w:rPr>
              <w:t>Оказание услуг по транспортированию крупногабаритных отходов</w:t>
            </w:r>
          </w:p>
        </w:tc>
      </w:tr>
      <w:tr w:rsidR="00B72D61" w:rsidRPr="00B72D61" w:rsidTr="00C27F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2D61" w:rsidRPr="00B72D61" w:rsidRDefault="00B72D61" w:rsidP="00B72D61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72D6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D61" w:rsidRPr="00B72D61" w:rsidRDefault="00B72D61" w:rsidP="00B72D61">
            <w:pPr>
              <w:tabs>
                <w:tab w:val="left" w:pos="720"/>
                <w:tab w:val="left" w:pos="1185"/>
              </w:tabs>
              <w:ind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2D61" w:rsidRPr="00B72D61" w:rsidTr="00C27FED">
        <w:tc>
          <w:tcPr>
            <w:tcW w:w="4785" w:type="dxa"/>
            <w:shd w:val="clear" w:color="auto" w:fill="D9D9D9" w:themeFill="background1" w:themeFillShade="D9"/>
          </w:tcPr>
          <w:p w:rsidR="00B72D61" w:rsidRPr="00B72D61" w:rsidRDefault="00B72D61" w:rsidP="00B72D61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72D6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B72D61" w:rsidRPr="00B72D61" w:rsidRDefault="004A2137" w:rsidP="00B72D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38.11.29.000</w:t>
            </w:r>
          </w:p>
        </w:tc>
      </w:tr>
      <w:tr w:rsidR="00B72D61" w:rsidRPr="00B72D61" w:rsidTr="00C27FED">
        <w:tc>
          <w:tcPr>
            <w:tcW w:w="4785" w:type="dxa"/>
            <w:shd w:val="clear" w:color="auto" w:fill="D9D9D9" w:themeFill="background1" w:themeFillShade="D9"/>
          </w:tcPr>
          <w:p w:rsidR="00B72D61" w:rsidRPr="00B72D61" w:rsidRDefault="00B72D61" w:rsidP="00B72D61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72D6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B72D61" w:rsidRPr="00B72D61" w:rsidRDefault="004A2137" w:rsidP="00B72D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137">
              <w:rPr>
                <w:rFonts w:ascii="Times New Roman" w:hAnsi="Times New Roman"/>
                <w:sz w:val="24"/>
                <w:szCs w:val="24"/>
              </w:rPr>
              <w:t>Услуги по сбору прочих неопасных отходов, непригодных для повторного использования</w:t>
            </w:r>
          </w:p>
        </w:tc>
      </w:tr>
      <w:tr w:rsidR="00B72D61" w:rsidRPr="00B72D61" w:rsidTr="00C27FED">
        <w:tc>
          <w:tcPr>
            <w:tcW w:w="4785" w:type="dxa"/>
            <w:shd w:val="clear" w:color="auto" w:fill="D9D9D9" w:themeFill="background1" w:themeFillShade="D9"/>
          </w:tcPr>
          <w:p w:rsidR="00B72D61" w:rsidRPr="00B72D61" w:rsidRDefault="00B72D61" w:rsidP="00B72D61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72D6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B72D61" w:rsidRPr="00B72D61" w:rsidRDefault="004A2137" w:rsidP="00B72D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B72D61" w:rsidRPr="00B72D61" w:rsidTr="00C27FED">
        <w:tc>
          <w:tcPr>
            <w:tcW w:w="4785" w:type="dxa"/>
            <w:shd w:val="clear" w:color="auto" w:fill="D9D9D9" w:themeFill="background1" w:themeFillShade="D9"/>
          </w:tcPr>
          <w:p w:rsidR="00B72D61" w:rsidRPr="00B72D61" w:rsidRDefault="00B72D61" w:rsidP="00B72D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D61">
              <w:rPr>
                <w:rFonts w:ascii="Times New Roman" w:hAnsi="Times New Roman"/>
                <w:b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  <w:p w:rsidR="00B72D61" w:rsidRPr="00B72D61" w:rsidRDefault="00B72D61" w:rsidP="00B72D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9D9D9" w:themeFill="background1" w:themeFillShade="D9"/>
          </w:tcPr>
          <w:p w:rsidR="00F23D95" w:rsidRDefault="00F23D95" w:rsidP="00F23D95">
            <w:pPr>
              <w:rPr>
                <w:sz w:val="24"/>
                <w:szCs w:val="24"/>
              </w:rPr>
            </w:pPr>
            <w:bookmarkStart w:id="7" w:name="_GoBack"/>
            <w:bookmarkEnd w:id="7"/>
            <w:r>
              <w:rPr>
                <w:sz w:val="24"/>
                <w:szCs w:val="24"/>
              </w:rPr>
              <w:t>запрос котировок в электронной форме - до 500 тыс. рублей</w:t>
            </w:r>
          </w:p>
          <w:p w:rsidR="00B72D61" w:rsidRPr="00B72D61" w:rsidRDefault="00F23D95" w:rsidP="00F23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в электронной форме свыше 100 тыс. рублей</w:t>
            </w:r>
          </w:p>
        </w:tc>
      </w:tr>
      <w:tr w:rsidR="00B72D61" w:rsidRPr="00B72D61" w:rsidTr="00C27FED">
        <w:tc>
          <w:tcPr>
            <w:tcW w:w="4785" w:type="dxa"/>
            <w:shd w:val="clear" w:color="auto" w:fill="D9D9D9" w:themeFill="background1" w:themeFillShade="D9"/>
          </w:tcPr>
          <w:p w:rsidR="00B72D61" w:rsidRPr="00B72D61" w:rsidRDefault="00B72D61" w:rsidP="00B72D61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72D6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B72D61" w:rsidRPr="00B72D61" w:rsidRDefault="00B72D61" w:rsidP="00B72D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Используется типовой контракт на оказание услуг</w:t>
            </w:r>
          </w:p>
        </w:tc>
      </w:tr>
    </w:tbl>
    <w:p w:rsidR="00B72D61" w:rsidRDefault="00B72D61" w:rsidP="00B72D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10C8" w:rsidRDefault="00EE10C8" w:rsidP="00B00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035D" w:rsidRPr="00B0035D" w:rsidRDefault="00B0035D" w:rsidP="00B00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Техническое задание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B0035D" w:rsidRPr="00B0035D" w:rsidRDefault="00B0035D" w:rsidP="00B003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035D" w:rsidRPr="00B0035D" w:rsidRDefault="00B0035D" w:rsidP="00B00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Pr="00B003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Общие положения</w:t>
      </w:r>
    </w:p>
    <w:p w:rsidR="00B0035D" w:rsidRPr="00B0035D" w:rsidRDefault="00B0035D" w:rsidP="00B0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>Услуги по транспортированию крупногабаритных отходов (далее – отходы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КГО</w:t>
      </w: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>) оказываются в соответствии с требованиями, регламентированными следующими действующими законодательными, нормативно-правовыми актами и нормативными документами:</w:t>
      </w:r>
    </w:p>
    <w:p w:rsidR="00B0035D" w:rsidRPr="00B0035D" w:rsidRDefault="00B0035D" w:rsidP="00B0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24.06.1998 № 89-ФЗ «Об отходах производства и потребления»;</w:t>
      </w:r>
    </w:p>
    <w:p w:rsidR="00B0035D" w:rsidRPr="00B0035D" w:rsidRDefault="00B0035D" w:rsidP="00B0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10.01.2002   № 7-ФЗ «Об охране окружающей среды»;</w:t>
      </w:r>
    </w:p>
    <w:p w:rsidR="00B0035D" w:rsidRPr="00B0035D" w:rsidRDefault="00B0035D" w:rsidP="00B0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30.03.1999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>52-ФЗ «О санитарно-эпидемиологическом благополучии населения»;</w:t>
      </w:r>
    </w:p>
    <w:p w:rsidR="00B0035D" w:rsidRPr="00B0035D" w:rsidRDefault="00B0035D" w:rsidP="00B0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10.02.1997 № 155 «Об утверждении Правил предоставления услуг по вывозу твердых и жидких бытовых отходов»</w:t>
      </w:r>
    </w:p>
    <w:p w:rsidR="00B0035D" w:rsidRPr="00B0035D" w:rsidRDefault="00B0035D" w:rsidP="00B0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>и другими действующими нормативно-правовыми актами РФ.</w:t>
      </w:r>
    </w:p>
    <w:p w:rsidR="00B0035D" w:rsidRPr="00B0035D" w:rsidRDefault="00B0035D" w:rsidP="00B0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</w:p>
    <w:tbl>
      <w:tblPr>
        <w:tblW w:w="9214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15"/>
        <w:gridCol w:w="1843"/>
        <w:gridCol w:w="1936"/>
        <w:gridCol w:w="1701"/>
        <w:gridCol w:w="1559"/>
      </w:tblGrid>
      <w:tr w:rsidR="00B0035D" w:rsidRPr="00B0035D" w:rsidTr="00B263E6">
        <w:trPr>
          <w:trHeight w:hRule="exact" w:val="19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035D" w:rsidRPr="00B0035D" w:rsidRDefault="00B0035D" w:rsidP="00B00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35D">
              <w:rPr>
                <w:rFonts w:ascii="Times New Roman" w:eastAsia="Calibri" w:hAnsi="Times New Roman" w:cs="Times New Roman"/>
                <w:b/>
                <w:spacing w:val="-2"/>
              </w:rPr>
              <w:t xml:space="preserve">Адрес и наименование </w:t>
            </w:r>
            <w:r w:rsidRPr="00B0035D">
              <w:rPr>
                <w:rFonts w:ascii="Times New Roman" w:eastAsia="Calibri" w:hAnsi="Times New Roman" w:cs="Times New Roman"/>
                <w:b/>
                <w:spacing w:val="1"/>
              </w:rPr>
              <w:t>объекта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35D" w:rsidRPr="00B0035D" w:rsidRDefault="00B0035D" w:rsidP="00B00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35D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035D" w:rsidRPr="00B0035D" w:rsidRDefault="00B0035D" w:rsidP="00B00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35D">
              <w:rPr>
                <w:rFonts w:ascii="Times New Roman" w:eastAsia="Calibri" w:hAnsi="Times New Roman" w:cs="Times New Roman"/>
                <w:b/>
              </w:rPr>
              <w:t xml:space="preserve">Кол-во контейнеров (емкость одного контейнера </w:t>
            </w:r>
            <w:r w:rsidRPr="00B0035D">
              <w:rPr>
                <w:rFonts w:ascii="Times New Roman" w:eastAsia="Calibri" w:hAnsi="Times New Roman" w:cs="Times New Roman"/>
                <w:b/>
                <w:highlight w:val="yellow"/>
              </w:rPr>
              <w:t>8м</w:t>
            </w:r>
            <w:r w:rsidRPr="00B0035D">
              <w:rPr>
                <w:rFonts w:ascii="Times New Roman" w:eastAsia="Calibri" w:hAnsi="Times New Roman" w:cs="Times New Roman"/>
                <w:b/>
                <w:highlight w:val="yellow"/>
                <w:vertAlign w:val="superscript"/>
              </w:rPr>
              <w:t>3</w:t>
            </w:r>
            <w:r w:rsidRPr="00B0035D">
              <w:rPr>
                <w:rFonts w:ascii="Times New Roman" w:eastAsia="Calibri" w:hAnsi="Times New Roman" w:cs="Times New Roman"/>
                <w:b/>
              </w:rPr>
              <w:t>), вывозимых за один раз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035D" w:rsidRPr="00B0035D" w:rsidRDefault="00B0035D" w:rsidP="00B00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35D">
              <w:rPr>
                <w:rFonts w:ascii="Times New Roman" w:eastAsia="Calibri" w:hAnsi="Times New Roman" w:cs="Times New Roman"/>
                <w:b/>
              </w:rPr>
              <w:t>Периодичность вывоза КГО (количество раз в неделю)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35D" w:rsidRPr="00B0035D" w:rsidRDefault="00B0035D" w:rsidP="00B00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35D">
              <w:rPr>
                <w:rFonts w:ascii="Times New Roman" w:eastAsia="Calibri" w:hAnsi="Times New Roman" w:cs="Times New Roman"/>
                <w:b/>
              </w:rPr>
              <w:t>Количество месяцев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35D" w:rsidRPr="00B0035D" w:rsidRDefault="00B0035D" w:rsidP="00B00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35D">
              <w:rPr>
                <w:rFonts w:ascii="Times New Roman" w:eastAsia="Calibri" w:hAnsi="Times New Roman" w:cs="Times New Roman"/>
                <w:b/>
              </w:rPr>
              <w:t>Общее количество вывозимых контейнеров (</w:t>
            </w:r>
            <w:r w:rsidRPr="00B0035D">
              <w:rPr>
                <w:rFonts w:ascii="Times New Roman" w:eastAsia="Calibri" w:hAnsi="Times New Roman" w:cs="Times New Roman"/>
                <w:b/>
                <w:highlight w:val="yellow"/>
              </w:rPr>
              <w:t>8 м</w:t>
            </w:r>
            <w:r w:rsidRPr="00B0035D">
              <w:rPr>
                <w:rFonts w:ascii="Times New Roman" w:eastAsia="Calibri" w:hAnsi="Times New Roman" w:cs="Times New Roman"/>
                <w:b/>
                <w:highlight w:val="yellow"/>
                <w:vertAlign w:val="superscript"/>
              </w:rPr>
              <w:t>3</w:t>
            </w:r>
            <w:r w:rsidRPr="00B0035D">
              <w:rPr>
                <w:rFonts w:ascii="Times New Roman" w:eastAsia="Calibri" w:hAnsi="Times New Roman" w:cs="Times New Roman"/>
                <w:b/>
              </w:rPr>
              <w:t xml:space="preserve">) </w:t>
            </w:r>
          </w:p>
        </w:tc>
      </w:tr>
      <w:tr w:rsidR="00B0035D" w:rsidRPr="00B0035D" w:rsidTr="00B263E6">
        <w:trPr>
          <w:trHeight w:hRule="exact" w:val="9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035D" w:rsidRPr="00B0035D" w:rsidRDefault="00B0035D" w:rsidP="00B00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35D" w:rsidRPr="00B0035D" w:rsidRDefault="00B0035D" w:rsidP="00B00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035D" w:rsidRPr="00B0035D" w:rsidRDefault="00B0035D" w:rsidP="00B00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035D" w:rsidRPr="00B0035D" w:rsidRDefault="00B0035D" w:rsidP="00B00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35D" w:rsidRPr="00B0035D" w:rsidRDefault="00B0035D" w:rsidP="00B00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35D" w:rsidRPr="00B0035D" w:rsidRDefault="00B0035D" w:rsidP="00B00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035D" w:rsidRPr="00B0035D" w:rsidRDefault="00B0035D" w:rsidP="00B0035D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035D" w:rsidRPr="00B0035D" w:rsidRDefault="00B0035D" w:rsidP="00B0035D">
      <w:pPr>
        <w:tabs>
          <w:tab w:val="left" w:pos="64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Требования к порядку оказания услуг</w:t>
      </w:r>
    </w:p>
    <w:p w:rsidR="00B0035D" w:rsidRPr="00B0035D" w:rsidRDefault="00B0035D" w:rsidP="00B0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Количество вывозимых контейнеров и периодичность их транспортирования указывается в заявке, отправленной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Заказчиком </w:t>
      </w: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электронной почты за 1 (один) день до вывоза отходов. </w:t>
      </w:r>
    </w:p>
    <w:p w:rsidR="00B0035D" w:rsidRPr="00B0035D" w:rsidRDefault="00B0035D" w:rsidP="00B0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Контейнеры для складирования отходов предоставляются Исполнителем Заказчику во временное пользование (на время оказания услуг). </w:t>
      </w:r>
    </w:p>
    <w:p w:rsidR="00B0035D" w:rsidRPr="00B0035D" w:rsidRDefault="00B0035D" w:rsidP="00B0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своими силами осуществляет выгрузку из контейнера отходов, сбор, загрузку, транспортирование.</w:t>
      </w:r>
    </w:p>
    <w:p w:rsidR="00B0035D" w:rsidRPr="00B0035D" w:rsidRDefault="00B0035D" w:rsidP="00B0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>После погрузки отходов на автотранспорт Исполнителя, последний осуществляет подбор отходов на территории в радиусе 2-х м от контейнеров. После транспортирования отходов контейнеры и прилегающая территория должны оставаться чистыми.</w:t>
      </w:r>
    </w:p>
    <w:p w:rsidR="00B0035D" w:rsidRPr="00B0035D" w:rsidRDefault="00B0035D" w:rsidP="00B0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не допускает порчу имущества Заказчика, обеспечивает целостность инженерных сетей.</w:t>
      </w:r>
    </w:p>
    <w:p w:rsidR="00B0035D" w:rsidRPr="00B0035D" w:rsidRDefault="00B0035D" w:rsidP="00B0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Транспортирование отходов осуществляется Исполнителем в соответствии с действующим законодательством РФ.</w:t>
      </w:r>
    </w:p>
    <w:p w:rsidR="00B0035D" w:rsidRPr="00B0035D" w:rsidRDefault="00B0035D" w:rsidP="00B0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35D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оплачивает услуги организаций, осуществляющих деятельность по утилизации, размещению крупногабаритных отходов.</w:t>
      </w:r>
    </w:p>
    <w:p w:rsidR="0087293C" w:rsidRDefault="0087293C"/>
    <w:sectPr w:rsidR="0087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99"/>
    <w:rsid w:val="004A2137"/>
    <w:rsid w:val="00630099"/>
    <w:rsid w:val="00837744"/>
    <w:rsid w:val="0087293C"/>
    <w:rsid w:val="00B0035D"/>
    <w:rsid w:val="00B263E6"/>
    <w:rsid w:val="00B72D61"/>
    <w:rsid w:val="00DE6D57"/>
    <w:rsid w:val="00EE10C8"/>
    <w:rsid w:val="00F2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E9036-A451-472A-81A5-904DEACF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E10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2019-10-24T08:46:00Z</cp:lastPrinted>
  <dcterms:created xsi:type="dcterms:W3CDTF">2019-10-24T08:40:00Z</dcterms:created>
  <dcterms:modified xsi:type="dcterms:W3CDTF">2019-11-18T05:47:00Z</dcterms:modified>
</cp:coreProperties>
</file>